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14"/>
      </w:tblGrid>
      <w:tr w:rsidR="00394167" w:rsidRPr="00394167" w:rsidTr="00394167">
        <w:tc>
          <w:tcPr>
            <w:tcW w:w="5353" w:type="dxa"/>
          </w:tcPr>
          <w:p w:rsidR="00394167" w:rsidRPr="00394167" w:rsidRDefault="00394167" w:rsidP="003941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4" w:type="dxa"/>
          </w:tcPr>
          <w:p w:rsidR="00394167" w:rsidRPr="00394167" w:rsidRDefault="00394167" w:rsidP="00394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394167" w:rsidRPr="00394167" w:rsidRDefault="00394167" w:rsidP="00394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:rsidR="00394167" w:rsidRPr="00394167" w:rsidRDefault="00394167" w:rsidP="00394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главного врача </w:t>
            </w:r>
          </w:p>
          <w:p w:rsidR="00394167" w:rsidRPr="00394167" w:rsidRDefault="00394167" w:rsidP="00394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394167" w:rsidRPr="00394167" w:rsidRDefault="00394167" w:rsidP="00FC3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C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мая 2017</w:t>
            </w:r>
            <w:r w:rsidRPr="003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FC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</w:tr>
    </w:tbl>
    <w:p w:rsidR="00394167" w:rsidRPr="00394167" w:rsidRDefault="00394167" w:rsidP="0039416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E0C7C" w:rsidRPr="00394167" w:rsidRDefault="00DE0C7C" w:rsidP="0039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ПАМЯТКА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для работников </w:t>
      </w:r>
      <w:r w:rsidR="00394167"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МБУЗ «ЦГБ» г. Горячий Ключ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по вопросам противодействия коррупции</w:t>
      </w:r>
    </w:p>
    <w:p w:rsidR="00394167" w:rsidRPr="00394167" w:rsidRDefault="00394167" w:rsidP="0039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E0C7C" w:rsidRPr="00394167" w:rsidRDefault="00DE0C7C" w:rsidP="0039416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Российской Федерации правовую основу противодействия коррупции 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ставляют Конституция Российской Федерации, общепризнанные принципы и нормы международного права, международные договоры Российской Федерации, Фед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ральный закон от 25 декабря 2008 года </w:t>
      </w:r>
      <w:r w:rsid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№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273-ФЗ "О противодействии коррупции". Федеральный закон от 7 августа 2001 года </w:t>
      </w:r>
      <w:r w:rsid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№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115-ФЗ "О противодействии легализ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ции (отмыванию) доходов, полученных преступным путем, и финансированию те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роризма" и другие нормативные правовые акты, направленные на противодействие коррупции.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Основные понятия, используемые в настоящей памятке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Коррупция</w:t>
      </w:r>
      <w:r w:rsidRPr="0039416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 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злоупотребление служебным положением, дача взятки, получение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взятки, злоупотребление полномочиями, коммерческий подкуп либо иное незако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ное использование физическим лицом своего должностного положения вопреки 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венных прав для себя или для третьих лиц либо незаконное предоставление такой выгоды указанному лицу другими физическими лицами, равно совершение указа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ных деяний, от имени или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интересах юридического лица;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Противодействие коррупции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ческих лиц в пределах их полномочий: по предупреждению коррупции, в том числе по выявлению и последующему устранению причин коррупции (профилактика ко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рупции), по выявлению, предупреждению, пресечению, раскрытию и расследованию коррупционных правонарушений (борьба с коррупцией), о минимизации и (или) 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квидации последствий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коррупционных правонарушений.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Функции государственного, муниципального (административного) управления организацией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полномочия государственного или муниципального служащего, а равно должностного лица коммерческой или иной организации, принимать обяз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тельные для исполнения решения по кадровым, организационно-техническим, ф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нансовым, материально-техническим или иным вопросам в отношении данной орг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низации, в том числе решения, связанные с выдачей разрешений (лицензий) на ос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ществление определенного вида деятельности и (или) отдельных действий данной организации, либо готовить проекты таких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решений.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Конфликт интересов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это ситуация, при которой личная заинтересованность сл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жащего/ должностного лица коммерческой или иной организации влияет или может повлиять на объективное исполнение им должностных обязанностей и при котором 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возникает или может возникнуть противоречие между личной заинтересованностью служащего/ должностного лица коммерческой или иной организации и законными интересами граждан, организаций, общества, субъекта Российской Федерации или Российской Федерации, способное привести к причинению вреда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этим законным 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тересам граждан, организаций, общества, субъекта Российской Федерации или Ро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сийской Федерации,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Личная заинтересованность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возможность получения служащим/ должностным лицом коммерческой или иной организации при исполнении должностных обязанн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служащий/должностное лицо коммерческой или иной организации связано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финансовыми или иными обязательствами.</w:t>
      </w:r>
    </w:p>
    <w:p w:rsidR="00394167" w:rsidRDefault="00DE0C7C" w:rsidP="0039416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Лицами, заинтересованными в совершении некоммерческой организацией тех или иных действий, в том числе сделок, с другими организациями или гражданами,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состоят с этими орг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низациями или гражданами в трудовых отношениях, являются участниками, кред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торами этих организаций либо состоят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 этими гражданами в близких родственных отношениях или являются кредиторами этих граждан. При этом указанные организ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ции или граждане являются поставщиками товаров (услуг) для некоммерческой 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ганизации, крупными потребителями товаров (услуг), производимых некоммерч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ской организацией, владеют имуществом, которое полностью или частично образ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вано некоммерческой организацией, или могут извлекать выгоду из пользования, распоряжения имуществом некоммерческой организации.</w:t>
      </w:r>
    </w:p>
    <w:p w:rsidR="00394167" w:rsidRDefault="00DE0C7C" w:rsidP="0039416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интересованных лиц и некоммерческой организации.</w:t>
      </w:r>
    </w:p>
    <w:p w:rsidR="00394167" w:rsidRDefault="00DE0C7C" w:rsidP="0039416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 термином "</w:t>
      </w:r>
      <w:r w:rsidRPr="0039416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возможности некоммерческой организации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" понимаются принадлежащие некоммерческой организации имущество, имущественные и неим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щественные права, возможности в области предпринимательской деятельности, 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формация о деятельности и планах некоммерческой организации, имеющая для нее ценность.</w:t>
      </w:r>
      <w:proofErr w:type="gramEnd"/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Должностные лица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лица, постоянно, временно или по специальному полн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мочию осуществляющие функции представителя власти 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либо выполняющие орган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зационно</w:t>
      </w:r>
      <w:r w:rsid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 xml:space="preserve"> 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- распорядительные, административно</w:t>
      </w:r>
      <w:r w:rsid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 xml:space="preserve"> 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-</w:t>
      </w:r>
      <w:r w:rsid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 xml:space="preserve"> хозяйственные функции 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государственных органах, органах местного самоуправления, 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государственных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и муниципальных 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учреждениях,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государственных корпорациях, а также в Вооруже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ных Силах Российской Федерации, других войсках и воинских формированиях Ро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сийской Федерации.</w:t>
      </w:r>
      <w:r w:rsidR="00391CF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Под 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организац</w:t>
      </w:r>
      <w:r w:rsidR="00391CF7"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и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онно-распорядительными функциями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следует понимать полномочия должностного лица, которые связаны с руководством трудовым колле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довых функций работников, с организацией порядка прохождения службы, примен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ния мер поощрения или награждения, наложения дисциплинарных взысканий и т.п.</w:t>
      </w:r>
      <w:proofErr w:type="gramEnd"/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 xml:space="preserve">К </w:t>
      </w:r>
      <w:proofErr w:type="spellStart"/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организационно-раснорядительным</w:t>
      </w:r>
      <w:proofErr w:type="spellEnd"/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функциям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нов и выставлению оценок членом государственной экзаменационной (аттестацио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ной) комиссии).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Как 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административно-хозяйственные функции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надлежит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нию порядка их хранения, учета и контроля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их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расходованием).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Исполнение функций должностного лица по специальному полномочию озн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чает, что лицо осуществляет функции представителя власти, исполняет организац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онно-распорядительные или административно-хозяйственные функции, возложе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ные на него законом, иным нормативным правовым актом, приказом или распоряж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нием вышестоящего должностного лица либо правомочным на то органом или должностным лицом (например, функции заведующего отделением). Функции дол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ностного лица по специальному полномочию могут осуществляться в течение опр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деленного времени или однократно, а также могут совмещаться с основной работой.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Значительный размер взятки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сумма денег, стоимость ценных бумаг, иного имущества, услуг имущественного характера, иных имущественных прав, прев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ы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шающие двадцать пять тысяч рублей;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Крупным размером взятки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сумма денег, стоимость ценных бумаг, иного имущества, услуг имущественного характера, иных имущественных прав, прев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ы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шающие пятьдесят тысяч рублей;</w:t>
      </w:r>
    </w:p>
    <w:p w:rsidR="00DE0C7C" w:rsidRPr="0039416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Особо крупным размером взятки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- сумма денег, стоимость ценных бумаг, иного имущества, услуг имущественного характера, иных имущественных прав, пр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вышающие один миллион рублей.</w:t>
      </w:r>
    </w:p>
    <w:p w:rsidR="00DE0C7C" w:rsidRPr="00391CF7" w:rsidRDefault="00DE0C7C" w:rsidP="0039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Ответственность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Дисциплинарные коррупционные проступки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: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К 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гражданско-правовым коррупционным деяниям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относятся: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принятие в дар (и дарение) подарков служащим/должностным лицом коммерческой или иной организации в связи с их должностным положением или с использованием ими должностных (служебных) обязанностей.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К 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административным коррупционным проступкам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,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ответственность за 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вершение которых предусмотрена соответствующим законодательством, могут быть отнесены многие административные правонарушения в области охраны собственн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сти, финансов, налогов и сборов, рынка ценных бумаг, окружающей природной ср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ды и природопользования, предпринимательской деятельности и т.п. (например ст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тья 19.28 </w:t>
      </w:r>
      <w:proofErr w:type="spell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КоАП</w:t>
      </w:r>
      <w:proofErr w:type="spell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РФ - Незаконное вознаграждение от имени юридического лица).</w:t>
      </w:r>
    </w:p>
    <w:p w:rsidR="00DE0C7C" w:rsidRPr="0039416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Преступлениями коррупционного характера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являются: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предусмотренные уголовным законодательством общественно опасные деяния, которые непосредс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венно посягают на авторитет и законные интересы службы и выражаются в против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правном получении должностным лицом каких- либо преимуществ (денег, имущес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ва, прав на него, услуг или льгот) либо в предоставлении им таких преимуществ.</w:t>
      </w:r>
    </w:p>
    <w:p w:rsidR="00DE0C7C" w:rsidRPr="00391CF7" w:rsidRDefault="00DE0C7C" w:rsidP="0039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Преступлени</w:t>
      </w:r>
      <w:r w:rsidR="00391CF7"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я</w:t>
      </w: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коррупционной направленности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 преступлениям коррупционной направленности относятся взяточничество (статьи 290, 291 и 291.1 УК РФ) и иные связанные с ним преступления, в том числе корру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ционные (в частности, предусмотренные статьями 159, 159.2, 159.4., 160, 178, 201, 204, 285, 285.1, 285.2., 285.3, 286, 288, 289, 292, 304 УК РФ).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159 УК РФ - Мошенничество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159.2 УК РФ - Мошенничество при получении выплат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159.4 УК РФ - Мошенничество в сфере предпринимательской деятельности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160 УК РФ - Присвоение или растрата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178 УК РФ - Недопущение, ограничение или устранение конкуренции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201 УК РФ - Злоупотребление полномочиями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204 УК РФ - Коммерческий подкуп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285 УК РФ - Злоупотребление должностными полномочиями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285.1 УК РФ - Нецелевое расходование бюджетных средств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285.2 УК РФ - Нецелевое расходование средств государственных внебюдже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ных фондов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285.3. УК РФ - Внесение в единые государственные реестры заведомо недо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товерных сведений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286 УК РФ - Превышение должностных полномочий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288 УК РФ - Присвоение полномочий должностного лица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289 УК РФ - Незаконное участие в предпринимательской деятельности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290 УК РФ - Получение взятки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291 УК РФ - Дача взятки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291.1 УК РФ - Посредничество во взяточничестве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292 УК РФ - Служебный подлог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Статья 304 УК РФ - Провокация взятки либо коммерческого подкупа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Статья 290 УК РФ - Получение взятки.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этой статье установлена ответственность за получение взятки: а) за соверш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ние должностным лицом входящих в его служебные полномочия действий (безде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ствие) в пользу взяткодателя или представляемых им лиц, б) за способствование должностным лицом в силу своего должностного положения совершению указанных действий (бездействию), в) за общее покровительство или попустительство по слу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бе, г) за совершение должностным лицом незаконных действий (бездействие).</w:t>
      </w:r>
      <w:proofErr w:type="gramEnd"/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 входящими в служебные полномочия действиями (бездействием) должн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стного лица следует понимать такие действия (бездействие), которые оно имеет пр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 и (или) обязано совершить в пределах его служебной компетенции (например, 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кращение установленных законом сроков рассмотрения обращения взяткодателя, 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корение принятия должностным лицом соответствующего решения, выбор должн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стным лицом в пределах своей компетенции или установленного законом усмотр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ния наиболее благоприятного для взяткодателя или представляемых им лиц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реш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ния).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ствие заключается в склонении другого должностного лица к совершению соответс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вующих действий (бездействию) путем уговоров, обещаний, принуждения и др.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этом получение должностным лицом вознаграждения за использование исключительно личных, не связанных с его должностным положением, отношений не может квалифицироваться по статье 290 УК РФ. В этих случаях склонение дол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ностного лица к совершению незаконных действий (бездействию) по службе может при наличии к тому оснований влечь уголовную ответственность за иные преступл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ния (например, за подстрекательство к злоупотреблению должностными полном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чиями или превышению должностных полномочий).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получении взятки за общее покровительство или попустительство по службе конкретные действия (бездействие), за которые она получена, на момент ее принятия не оговариваются взяткодателем и взяткополучателем, а лишь осознаются ими как вероятные, возможные в будущем.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Общее покровительство по службе может проявляться, в частности, в необо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нованном назначении подчиненного, в том числе в нарушение установленного п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рядка, на более высокую должность, во включении его в списки лиц, представля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мых к поощрительным выплатам.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ветственности в случае выявления совершенного взяткодателем нарушения.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Относящиеся к общему покровительству или попустительству по службе де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ствия (бездействие) могут быть совершены должностным лицом в пользу как подч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ненных, так и иных лиц, на которых распространяются его надзорные, контрольные или иные функции представителя власти, а также его организационно-распорядительные функции.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 образует состав получения взятки принятие должностным лицом денег, 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луг имущественного характера и т.п. за совершение действий (бездействие), хотя и связанных с исполнением его профессиональных обязанностей, но при этом не отн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сящихся к полномочиям представителя власти, организационно-распорядительным либо административно- хозяйственным функциям.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Предметом взяточничества (статьи 290, 291 и 291.1 УК РФ) и коммерческого подкупа (статья 204 УК РФ), наряду с деньгами, ценными бумагами, иным имущес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вом, могут быть незаконные оказание услуг имущественного характера и предоста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ление имущественных прав.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его временного использования, прощение долга или исполнение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обязательств перед другими лицами).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 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 вымогательством взятки (пункт "б" части 5 статьи 290 УК РФ) или пре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мета коммерческого подкупа (пункт "б" части 4 статьи 204 УК РФ) понимается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ное вознаграждение при коммерческом подкупе, сопряженное с угрозой совершить действия (бездействие), которые могут причинить вред законным интересам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правоохраня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мых</w:t>
      </w:r>
      <w:proofErr w:type="spell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интересов (например, умышленное нарушение установленных законом сроков рассмотрения обращений граждан, умышленное нарушение порядка установленного законом или договором порядка и сроков приемки товара).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Для квалификации содеянного по пункту "б" части 5 статьи 290 УК РФ либо по пункту "б" части 4 статьи 204 УК РФ не имеет значения, была ли у должностного лица либо у лица, выполняющего управленческие функции в коммерческой или иной организации, реальная возможность осуществить указанную угрозу, если у лица, п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редавшего взятку или предмет коммерческого подкупа, имелись основания опасаться осуществления этой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угрозы (например, следователь, зная, что уголовное дело подл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жит прекращению в связи с отсутствием в деянии состава преступления, угрожает обвиняемому направить дело с обвинительным заключением прокурору, а, получив взятку, дело по предусмотренным законом основаниям прекращает).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Если в процессе вымогательства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взятки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либо предмета коммерческого подкупа должностное лицо либо лицо, выполняющее управленческие функции в коммерч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ской или иной организации совершило действия (бездействие), повлекшие сущес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венное нарушение прав и законных интересов граждан или организаций, содеянное при наличии к тому оснований дополнительно квалифицируется по статье 285, 286 или 201 УК РФ.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за совершение должностным лицом действий (бездействие) по службе имущество передается, имущественные права предоставляются, услуги имуществе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ного характера оказываются не лично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ему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либо его родным или близким, а заведомо другим лицам, в том числе юридическим, и должностное лицо, его родные или бли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кие не извлекают из этого имущественную выгоду, содеянное не может быть квал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фицировано как получение взятки (например, принятие руководителем государс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лиц, оказавших такую помощь). При наличии к тому оснований действия должнос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ного лица могут быть квалифицированы как злоупотребление должностными полн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мочиями либо как превышение должностных полномочий.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Если лицо, передавшее имущество, предоставившее имущественные права, оказавшее услуги имущественного характера за совершение должностным лицом действий (бездействие) по службе, осознавало, что указанные ценности не предн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значены для незаконного обогащения должностного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лица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либо его родных или бли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ких, содеянное им не образует состав преступления, предусмотренный статьей 291 либо статьей 291.1 УК РФ.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Получение должностным лицом либо лицом, выполняющим управленческие функции в коммерческой или иной организации, ценностей за совершение действий (бездействие), которые входят в его полномочия либо которые оно могло совершить с использованием служебного положения, квалифицируется как получение взятки либо коммерческий подкуп вне зависимости от намерения совершить указанные де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ствия (бездействие).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том случае, если указанное лицо получило ценности за совершение действий (бездействие), которые в действительности оно не может осуществить ввиду отсу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ствия служебных полномочий и невозможности использовать свое служебное пол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жение, такие действия при наличии умысла на приобретение ценностей квалифиц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руется как мошенничество, совершенное лицом с использованием своего служебного положения.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 мошенничество квалифицируются действия лица, получившего ценности якобы для передачи должностному лицу или лицу, выполняющему управленческие функции в коммерческой или иной организации, в качестве взятки либо предмета коммерческого подкупа, однако заведомо не намеревавшегося исполнять свое об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щание и обратившего эти ценности в свою пользу. Владелец переданных ему ценн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стей в указанных случаях несет ответственность за покушение на дачу взятки или коммерческий подкуп.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должностное лицо, выполняющее в государственном или муниципальном органе либо учреждении организационно-распорядительные или административно-хозяйственные функции, заключило от имени соответствующего органа (учрежд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ния) договор, на основании которого перечислило вверенные ему средства в размере, заведомо превышающем рыночную стоимость указанных в договоре товаров, работ или услуг, получив за это незаконное вознаграждение, то содеянное им квалифиц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руется по совокупности преступлений как растрата вверенного ему имущества (ст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тья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160 УК РФ) и как получение взятки (статья 290 УК РФ).</w:t>
      </w:r>
      <w:proofErr w:type="gramEnd"/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же при указанных обстоятельствах стоимость товаров, работ или услуг завышена не была, содеянное квалифицируется как получение взятки.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К числу обязательных условий освобождения от уголовной ответственности за совершение преступлений, предусмотренных статьями 291, 291.1 и частью 1 или ч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стью 2 статьи 204 УК РФ, в силу примечаний к указанным статьям относятся добр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вольное сообщение после совершения преступления о даче взятки, посредничестве во взяточничестве либо коммерческом подкупе органу, имеющему право возбудить уголовное дело, а также активное способствование раскрытию и (или) расследов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нию</w:t>
      </w:r>
      <w:proofErr w:type="gramEnd"/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преступления.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сообщение, сделанное в связи с тем, что о даче взятки, посредничестве во взяточничестве или коммерческом подкупе стало известно органам власти.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Активное способствование раскрытию и (или) расследованию преступления должно состоять в совершении лицом действий, направленных на изобличение пр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частных к совершенному преступлению лиц (взяткодателя, взяткополучателя, п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средника, лиц, принявших или передавших предмет коммерческого подкупа), обн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ружение имущества, переданного в качестве взятки или предмета коммерческого подкупа, и др.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Предметом преступления, предусмотренного статьей 292 УК РФ, является официальный документ, удостоверяющий факты, влекущие юридические последс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вия в виде предоставления или лишения прав, возложения или освобождения от об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занностей, изменения объема прав и обязанностей. К таким документам следует 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носить, в частности, листки временной нетрудоспособности, медицинские книжки, экзаменационные ведомости, зачетные книжки, справки о заработной плате, прот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колы комиссий по осуществлению закупок, свидетельства о регистрации автомоб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ля.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 внесением в официальные документы заведомо ложных сведений, испра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лений, искажающих действительное содержание указанных документов, необходимо понимать отражение и (или) заверение заведомо не соответствующих действител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ь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ности фактов как в уже существующих официальных документах (подчистка, доп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ска и др.), так и путем изготовления нового документа, в том числе с использованием бланка соответствующего документа.</w:t>
      </w:r>
    </w:p>
    <w:p w:rsidR="00DE0C7C" w:rsidRPr="0039416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Субъектами служебного подлога могут быть наделенные полномочиями на удостоверение указанных фактов должностные лица либо государственные служ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щие или служащие органа местного самоуправления, не являющиеся должностными лицами.</w:t>
      </w:r>
    </w:p>
    <w:p w:rsidR="00DE0C7C" w:rsidRPr="00391CF7" w:rsidRDefault="00DE0C7C" w:rsidP="0039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ВОЗМОЖНЫЕ СИТУАЦИИ КОРРУПЦИОННОЙ НАПРАВЛЕННОСТИ</w:t>
      </w:r>
    </w:p>
    <w:p w:rsidR="00DE0C7C" w:rsidRPr="00391CF7" w:rsidRDefault="00DE0C7C" w:rsidP="0039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И РЕКОМЕНДАЦИИ ПО ПРАВИЛАМ ПОВЕДЕНИЯ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</w:t>
      </w:r>
      <w:r w:rsidRPr="00391C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 </w:t>
      </w: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Получение предложений об участии в террористическом акте, криминальной группировки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ходе разговора постараться запомнить: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какие требования либо предложения выдвигает данное лицо;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действует самостоятельно или выступает в роли посредника;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как, когда и кому с ним можно связаться;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зафиксировать приметы лица и особенности его речи (голос, произношение, ди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лект, темп речи, манера речи и др.);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если предложение поступило по телефону: запомнить звуковой фон (шумы авт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машин, другого транспорта, характерные звуки, голоса и т.д.);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при возможности дословно зафиксировать его на бумаге;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после разговора немедленно сообщить в соответствующие правоохранительные 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ганы, своему непосредственному начальнику;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не распространяться о факте разговора и его содержании, максимально ограничить число людей, владеющих данной информацией.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2.</w:t>
      </w:r>
      <w:r w:rsidRPr="00391C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 </w:t>
      </w: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Провокации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не оставлять без присмотра служебные помещения, в которых работают проверя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ю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щие, и личные вещи (одежда, портфели, сумки и т. д.);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в случае обнаружения после ухода посетителя на рабочем месте или в личных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щах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каких- либо посторонних предметов, не предпринимая никаких самостоятел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ь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ных действий, немедленно доложить руководителю структурного подразделения, к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торый в свою очередь обязан немедленно доложить руководителю учреждения, лицу его заменяющего либо заместителю руководителя.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3.</w:t>
      </w:r>
      <w:r w:rsidRPr="00391C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 </w:t>
      </w: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Дача взятки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proofErr w:type="gramEnd"/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постараться перенести вопрос о времени и месте передачи взятки до следующей б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седы и предложить хорошо знакомое Вам место для следующей встречи;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не берите инициативу в разговоре на себя, больше «работайте на прием», позволя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й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 потенциальному взяткодателю «выговориться», сообщить Вам как можно больше информации;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при наличии у Вас диктофона постараться записать (скрытно) предложение о взя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ке;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доложить о данном факте служебной запиской непосредственному начальнику;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обратиться с письменным сообщением о готовящемся преступлении в соответс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вующие правоохранительные органы;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обратиться к представителю нанимателя.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4.Угроза жизни и здоровью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Если на работника оказывается открытое давление или осуществляется угроза его жизни и здоровью или членам его семьи рекомендуется: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по возможности скрытно включить записывающее устройство;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*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угрожающими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держать себя хладнокровно, а если их действия становятся агре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сивными, срочно сообщить об угрозах в правоохранительные органы и непосредс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венному начальнику;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* в случае поступления угроз по телефону по возможности определить номер 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тел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фона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 которого поступил звонок и записать разговор на диктофон;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при получении угроз в письменной форме необходимо принять меры по сохран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нию возможных отпечатков пальцев на бумаге (конверте), вложив их в плотно з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крываемый полиэтиленовый пакет.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5. Конфликт интересов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внимательно относиться к любой возможности конфликта интересов;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принимать меры по недопущению любой возможности возникновения конфликта интересов;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* изменить должностное или служебное положение работника, являющегося стор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образовать комиссии по соблюдению требований к служебному поведению служ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щих и урегулированию конфликтов интересов.</w:t>
      </w:r>
    </w:p>
    <w:p w:rsidR="00DE0C7C" w:rsidRPr="00391CF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6. </w:t>
      </w:r>
      <w:proofErr w:type="gramStart"/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Действия и высказывания, которые могут быть восприняты окружающими как согласие принять взятку или как просьба о даче взятки,</w:t>
      </w:r>
      <w:r w:rsid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="00391CF7"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с</w:t>
      </w:r>
      <w:r w:rsidRPr="00391C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лова, выражения и жесты, которые могут быть восприняты окружающими как просьба (намек) о даче взятки и от которых необходимо воздерживаться от употребления при взаимодействии с гражданами и представителями организаций.</w:t>
      </w:r>
      <w:proofErr w:type="gramEnd"/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</w:rPr>
        <w:t>К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Не следует обсуждать определенные темы с представителями организаций и гр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жданами, особенно с теми из них, чья выгода зависит от решений и действий р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ботников и которые могут восприниматься как просьба о даче взятки.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 числу таких тем относятся, например: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низкий уровень заработной платы работника и нехватка денежных средств на ре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лизацию тех или иных нужд;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желание приобрести то или иное имущество, получить ту или иную услугу, отпр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виться в туристическую поездку;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отсутствие работы у родственников работника;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необходимость поступления детей работника в образовательные учреждения и т.д.;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В разговорах с гражданами и представителями организаций, чья выгода зависит от решений и действий работников, не следует затрагивать определенные темы, к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торые могут восприниматься как просьба о даче взятки.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 числу таких предложений относятся, например, предложения: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предоставить работнику и/или его родственникам скидку;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внести деньги в конкретный благотворительный фонд;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поддержать конкретную спортивную команду и т.д.;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Не следует совершать определенные действия, которые могут </w:t>
      </w:r>
      <w:proofErr w:type="gramStart"/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>восприниматься</w:t>
      </w:r>
      <w:proofErr w:type="gramEnd"/>
      <w:r w:rsidRPr="003941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как согласие принять взятку или просьба о даче взятки.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 числу таких действий относятся, например: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регулярное получение подарков, даже стоимостью менее 3000 рублей;</w:t>
      </w:r>
    </w:p>
    <w:p w:rsidR="00DE0C7C" w:rsidRPr="00394167" w:rsidRDefault="00DE0C7C" w:rsidP="00394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* посещения ресторанов совместно с представителями организации, которая извле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ла, извлекает или может извлечь выгоду из решений или действий (бездействия) 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ботника.</w:t>
      </w:r>
    </w:p>
    <w:p w:rsidR="00DE0C7C" w:rsidRPr="00391CF7" w:rsidRDefault="00DE0C7C" w:rsidP="0039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ЭТО ВАЖНО ЗНАТЬ!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 дежурной части органа внутренних дел, приемной органов прокурат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ры, Федеральной службы безопасности Вас обязаны выслушать и принять сообщ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ние, при этом Вам следует поинтересоваться фамилией, должностью и рабочим т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лефоном сотрудника, принявшего сообщение.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мер, наименование, адрес и телефон правоохранительного органа, дата приема соо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щения.</w:t>
      </w:r>
    </w:p>
    <w:p w:rsidR="00391CF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дителю для осуществления процессуальных действий согласно требованиям</w:t>
      </w:r>
      <w:proofErr w:type="gramStart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</w:t>
      </w:r>
      <w:proofErr w:type="gramEnd"/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голо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ответствующего подразделения для получения более полной информации по вопр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сам, затрагивающим Ваши права и законные интересы.</w:t>
      </w:r>
    </w:p>
    <w:p w:rsidR="00DE0C7C" w:rsidRPr="00394167" w:rsidRDefault="00DE0C7C" w:rsidP="00391CF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Pr="0039416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ные действия сотрудников правоохранительных органов в Генеральную прокуратуру Российской Федерации, осуществляющую прокурорский надзор за деятельностью правоохранительных органов и силовых структур.</w:t>
      </w:r>
    </w:p>
    <w:p w:rsidR="00391CF7" w:rsidRDefault="00391CF7" w:rsidP="00394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91CF7" w:rsidRPr="00391CF7" w:rsidRDefault="00391CF7" w:rsidP="00391CF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91CF7" w:rsidRPr="00391CF7" w:rsidRDefault="00391CF7" w:rsidP="00391CF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91CF7">
        <w:rPr>
          <w:rFonts w:ascii="Times New Roman" w:eastAsia="Times New Roman" w:hAnsi="Times New Roman" w:cs="Times New Roman"/>
          <w:b/>
          <w:bCs/>
          <w:sz w:val="27"/>
          <w:szCs w:val="27"/>
        </w:rPr>
        <w:t>ЧТО СЛЕДУЕТ ВАМ ПРЕДПРИНЯТЬ СРАЗУ</w:t>
      </w:r>
      <w:r w:rsidRPr="00391CF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91CF7">
        <w:rPr>
          <w:rFonts w:ascii="Times New Roman" w:eastAsia="Times New Roman" w:hAnsi="Times New Roman" w:cs="Times New Roman"/>
          <w:b/>
          <w:bCs/>
          <w:sz w:val="27"/>
          <w:szCs w:val="27"/>
        </w:rPr>
        <w:t>ПОСЛЕ СВЕРШИВШЕГОСЯ ФАКТА ПРЕДЛОЖЕНИЯ ИЛИ ВЫМОГАНИЯ ВЗЯТКИ?</w:t>
      </w:r>
    </w:p>
    <w:p w:rsidR="00391CF7" w:rsidRPr="00391CF7" w:rsidRDefault="00391CF7" w:rsidP="0039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sz w:val="27"/>
          <w:szCs w:val="27"/>
        </w:rPr>
        <w:t>Доложить о данном факте служебной запиской работодателю.</w:t>
      </w:r>
    </w:p>
    <w:p w:rsidR="00391CF7" w:rsidRPr="00391CF7" w:rsidRDefault="00391CF7" w:rsidP="00391C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CF7">
        <w:rPr>
          <w:rFonts w:ascii="Times New Roman" w:eastAsia="Times New Roman" w:hAnsi="Times New Roman" w:cs="Times New Roman"/>
          <w:sz w:val="27"/>
          <w:szCs w:val="27"/>
        </w:rPr>
        <w:t xml:space="preserve">Обратиться с устным или письменным сообщением о готовящемся преступлении на </w:t>
      </w:r>
      <w:r w:rsidRPr="00391CF7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г</w:t>
      </w:r>
      <w:r w:rsidRPr="00391CF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</w:rPr>
        <w:t xml:space="preserve">орячую линию МБУЗ «ЦГБ» г. Горячий Ключ 8 (900) 250-86-76; в </w:t>
      </w:r>
      <w:r w:rsidRPr="00391CF7">
        <w:rPr>
          <w:rFonts w:ascii="Times New Roman" w:hAnsi="Times New Roman" w:cs="Times New Roman"/>
          <w:sz w:val="27"/>
          <w:szCs w:val="27"/>
        </w:rPr>
        <w:t>Администр</w:t>
      </w:r>
      <w:r w:rsidRPr="00391CF7">
        <w:rPr>
          <w:rFonts w:ascii="Times New Roman" w:hAnsi="Times New Roman" w:cs="Times New Roman"/>
          <w:sz w:val="27"/>
          <w:szCs w:val="27"/>
        </w:rPr>
        <w:t>а</w:t>
      </w:r>
      <w:r w:rsidRPr="00391CF7">
        <w:rPr>
          <w:rFonts w:ascii="Times New Roman" w:hAnsi="Times New Roman" w:cs="Times New Roman"/>
          <w:sz w:val="27"/>
          <w:szCs w:val="27"/>
        </w:rPr>
        <w:t>цию муниципального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1CF7">
        <w:rPr>
          <w:rFonts w:ascii="Times New Roman" w:hAnsi="Times New Roman" w:cs="Times New Roman"/>
          <w:sz w:val="27"/>
          <w:szCs w:val="27"/>
        </w:rPr>
        <w:t> образования город Горячий Ключ (86159) 3-50-69; Прокур</w:t>
      </w:r>
      <w:r w:rsidRPr="00391CF7">
        <w:rPr>
          <w:rFonts w:ascii="Times New Roman" w:hAnsi="Times New Roman" w:cs="Times New Roman"/>
          <w:sz w:val="27"/>
          <w:szCs w:val="27"/>
        </w:rPr>
        <w:t>а</w:t>
      </w:r>
      <w:r w:rsidRPr="00391CF7">
        <w:rPr>
          <w:rFonts w:ascii="Times New Roman" w:hAnsi="Times New Roman" w:cs="Times New Roman"/>
          <w:sz w:val="27"/>
          <w:szCs w:val="27"/>
        </w:rPr>
        <w:t xml:space="preserve">туру г. Горячий Ключ </w:t>
      </w:r>
      <w:r w:rsidRPr="00391CF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(86159) 3–59–98; </w:t>
      </w:r>
      <w:r w:rsidRPr="00391CF7">
        <w:rPr>
          <w:rFonts w:ascii="Times New Roman" w:hAnsi="Times New Roman" w:cs="Times New Roman"/>
          <w:sz w:val="27"/>
          <w:szCs w:val="27"/>
        </w:rPr>
        <w:t>ГУ МВД России по Краснодарскому краю (861) 224-58- 48</w:t>
      </w:r>
    </w:p>
    <w:p w:rsidR="00DE0C7C" w:rsidRDefault="00391CF7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  <w:r w:rsidRPr="00391CF7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Устные обращения граждан с учетом требований Федерального</w:t>
      </w:r>
      <w:r w:rsidRPr="00391CF7">
        <w:rPr>
          <w:rStyle w:val="apple-converted-space"/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  <w:vertAlign w:val="superscript"/>
        </w:rPr>
        <w:t> </w:t>
      </w:r>
      <w:r w:rsidRPr="00391CF7">
        <w:rPr>
          <w:rFonts w:ascii="Times New Roman" w:hAnsi="Times New Roman" w:cs="Times New Roman"/>
          <w:color w:val="000000"/>
          <w:spacing w:val="5"/>
          <w:sz w:val="27"/>
          <w:szCs w:val="27"/>
          <w:shd w:val="clear" w:color="auto" w:fill="FFFFFF"/>
        </w:rPr>
        <w:t>закона от 2 мая 2006 года № 59-ФЗ «О порядке рассмотрения обращений</w:t>
      </w:r>
      <w:r w:rsidRPr="00391CF7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391CF7">
        <w:rPr>
          <w:rFonts w:ascii="Times New Roman" w:hAnsi="Times New Roman" w:cs="Times New Roman"/>
          <w:color w:val="000000"/>
          <w:spacing w:val="-3"/>
          <w:sz w:val="27"/>
          <w:szCs w:val="27"/>
          <w:shd w:val="clear" w:color="auto" w:fill="FFFFFF"/>
        </w:rPr>
        <w:t>граждан Российской Ф</w:t>
      </w:r>
      <w:r w:rsidRPr="00391CF7">
        <w:rPr>
          <w:rFonts w:ascii="Times New Roman" w:hAnsi="Times New Roman" w:cs="Times New Roman"/>
          <w:color w:val="000000"/>
          <w:spacing w:val="-3"/>
          <w:sz w:val="27"/>
          <w:szCs w:val="27"/>
          <w:shd w:val="clear" w:color="auto" w:fill="FFFFFF"/>
        </w:rPr>
        <w:t>е</w:t>
      </w:r>
      <w:r w:rsidRPr="00391CF7">
        <w:rPr>
          <w:rFonts w:ascii="Times New Roman" w:hAnsi="Times New Roman" w:cs="Times New Roman"/>
          <w:color w:val="000000"/>
          <w:spacing w:val="-3"/>
          <w:sz w:val="27"/>
          <w:szCs w:val="27"/>
          <w:shd w:val="clear" w:color="auto" w:fill="FFFFFF"/>
        </w:rPr>
        <w:t>дерации» могут быть продублированы в письменном</w:t>
      </w:r>
      <w:r w:rsidRPr="00391CF7">
        <w:rPr>
          <w:rStyle w:val="apple-converted-space"/>
          <w:rFonts w:ascii="Times New Roman" w:hAnsi="Times New Roman" w:cs="Times New Roman"/>
          <w:color w:val="000000"/>
          <w:spacing w:val="-3"/>
          <w:sz w:val="27"/>
          <w:szCs w:val="27"/>
          <w:shd w:val="clear" w:color="auto" w:fill="FFFFFF"/>
        </w:rPr>
        <w:t> </w:t>
      </w:r>
      <w:r w:rsidRPr="00391CF7"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  <w:t>виде и направлены на официал</w:t>
      </w:r>
      <w:r w:rsidRPr="00391CF7"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  <w:t>ь</w:t>
      </w:r>
      <w:r w:rsidRPr="00391CF7"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  <w:t xml:space="preserve">ный адрес электронной почты МБУЗ «ЦГБ» г. Горячий Ключ: </w:t>
      </w:r>
      <w:hyperlink r:id="rId5" w:history="1"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  <w:lang w:val="en-US"/>
          </w:rPr>
          <w:t>gorbol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</w:rPr>
          <w:t>_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  <w:lang w:val="en-US"/>
          </w:rPr>
          <w:t>glvr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</w:rPr>
          <w:t>@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  <w:lang w:val="en-US"/>
          </w:rPr>
          <w:t>mail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</w:rPr>
          <w:t>.</w:t>
        </w:r>
        <w:r w:rsidR="00BA1CCA" w:rsidRPr="000C5550">
          <w:rPr>
            <w:rStyle w:val="a7"/>
            <w:rFonts w:ascii="Times New Roman" w:hAnsi="Times New Roman" w:cs="Times New Roman"/>
            <w:spacing w:val="-4"/>
            <w:sz w:val="27"/>
            <w:szCs w:val="27"/>
            <w:shd w:val="clear" w:color="auto" w:fill="FFFFFF"/>
            <w:lang w:val="en-US"/>
          </w:rPr>
          <w:t>ru</w:t>
        </w:r>
      </w:hyperlink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Default="00BA1CCA" w:rsidP="00391CF7">
      <w:pPr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</w:p>
    <w:p w:rsidR="00BA1CCA" w:rsidRPr="00BA1CCA" w:rsidRDefault="00BA1CCA" w:rsidP="00BA1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CCA">
        <w:rPr>
          <w:rFonts w:ascii="Times New Roman" w:hAnsi="Times New Roman"/>
          <w:sz w:val="28"/>
          <w:szCs w:val="28"/>
        </w:rPr>
        <w:lastRenderedPageBreak/>
        <w:t>ЛИСТ ОЗНАКОМЛЕНИЯ</w:t>
      </w:r>
    </w:p>
    <w:p w:rsidR="00BA1CCA" w:rsidRPr="00BA1CCA" w:rsidRDefault="00BA1CCA" w:rsidP="00B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1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Памяткой для работников МБУЗ «ЦГБ» г. Горячий Ключ</w:t>
      </w:r>
    </w:p>
    <w:p w:rsidR="00BA1CCA" w:rsidRPr="00BA1CCA" w:rsidRDefault="00BA1CCA" w:rsidP="00BA1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1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вопросам противодействия коррупции</w:t>
      </w:r>
    </w:p>
    <w:p w:rsidR="00BA1CCA" w:rsidRPr="00BA1CCA" w:rsidRDefault="00BA1CCA" w:rsidP="00BA1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CCA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BA1CCA" w:rsidRPr="00BA1CCA" w:rsidRDefault="00BA1CCA" w:rsidP="00B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CCA">
        <w:rPr>
          <w:rFonts w:ascii="Times New Roman" w:hAnsi="Times New Roman"/>
          <w:sz w:val="24"/>
          <w:szCs w:val="24"/>
        </w:rPr>
        <w:t>(подразделение)</w:t>
      </w:r>
    </w:p>
    <w:tbl>
      <w:tblPr>
        <w:tblW w:w="0" w:type="auto"/>
        <w:tblLook w:val="04A0"/>
      </w:tblPr>
      <w:tblGrid>
        <w:gridCol w:w="3545"/>
        <w:gridCol w:w="2767"/>
        <w:gridCol w:w="3258"/>
      </w:tblGrid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  <w:tr w:rsidR="00BA1CCA" w:rsidRPr="003C6252" w:rsidTr="00721A0E">
        <w:tc>
          <w:tcPr>
            <w:tcW w:w="3545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«___» ___________20___ г.</w:t>
            </w:r>
          </w:p>
        </w:tc>
        <w:tc>
          <w:tcPr>
            <w:tcW w:w="2767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</w:t>
            </w:r>
          </w:p>
        </w:tc>
        <w:tc>
          <w:tcPr>
            <w:tcW w:w="3258" w:type="dxa"/>
          </w:tcPr>
          <w:p w:rsidR="00BA1CCA" w:rsidRPr="003C6252" w:rsidRDefault="00BA1CCA" w:rsidP="00721A0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C625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_____________________</w:t>
            </w:r>
          </w:p>
        </w:tc>
      </w:tr>
    </w:tbl>
    <w:p w:rsidR="00BA1CCA" w:rsidRPr="00BA1CCA" w:rsidRDefault="00BA1CCA" w:rsidP="00BA1CCA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A1CCA" w:rsidRPr="00BA1CCA" w:rsidSect="0039416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B7A"/>
    <w:multiLevelType w:val="multilevel"/>
    <w:tmpl w:val="EA1C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2C7C4D"/>
    <w:multiLevelType w:val="multilevel"/>
    <w:tmpl w:val="590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DE0C7C"/>
    <w:rsid w:val="003422F3"/>
    <w:rsid w:val="00391CF7"/>
    <w:rsid w:val="00394167"/>
    <w:rsid w:val="00B86A68"/>
    <w:rsid w:val="00BA1CCA"/>
    <w:rsid w:val="00DE0C7C"/>
    <w:rsid w:val="00F236ED"/>
    <w:rsid w:val="00FC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C7C"/>
  </w:style>
  <w:style w:type="character" w:styleId="a4">
    <w:name w:val="Strong"/>
    <w:basedOn w:val="a0"/>
    <w:uiPriority w:val="22"/>
    <w:qFormat/>
    <w:rsid w:val="00DE0C7C"/>
    <w:rPr>
      <w:b/>
      <w:bCs/>
    </w:rPr>
  </w:style>
  <w:style w:type="character" w:styleId="a5">
    <w:name w:val="Emphasis"/>
    <w:basedOn w:val="a0"/>
    <w:uiPriority w:val="20"/>
    <w:qFormat/>
    <w:rsid w:val="00DE0C7C"/>
    <w:rPr>
      <w:i/>
      <w:iCs/>
    </w:rPr>
  </w:style>
  <w:style w:type="table" w:styleId="a6">
    <w:name w:val="Table Grid"/>
    <w:basedOn w:val="a1"/>
    <w:uiPriority w:val="59"/>
    <w:rsid w:val="003941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bol_gl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2017-05-11T11:54:00Z</cp:lastPrinted>
  <dcterms:created xsi:type="dcterms:W3CDTF">2017-05-11T11:19:00Z</dcterms:created>
  <dcterms:modified xsi:type="dcterms:W3CDTF">2017-05-22T05:46:00Z</dcterms:modified>
</cp:coreProperties>
</file>